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151487" w14:paraId="3B6FAD0F" w14:textId="77777777" w:rsidTr="00151487">
        <w:tc>
          <w:tcPr>
            <w:tcW w:w="13992" w:type="dxa"/>
            <w:gridSpan w:val="3"/>
            <w:tcBorders>
              <w:bottom w:val="nil"/>
            </w:tcBorders>
          </w:tcPr>
          <w:p w14:paraId="3B6FAD0D" w14:textId="77777777" w:rsidR="00151487" w:rsidRDefault="00151487" w:rsidP="00151487">
            <w:pPr>
              <w:pStyle w:val="02Akop"/>
            </w:pPr>
            <w:r>
              <w:rPr>
                <w:color w:val="E30513"/>
              </w:rPr>
              <w:t xml:space="preserve">Bijlage </w:t>
            </w:r>
            <w:r w:rsidR="00CE48A0">
              <w:rPr>
                <w:color w:val="E30513"/>
              </w:rPr>
              <w:t>4</w:t>
            </w:r>
            <w:r>
              <w:rPr>
                <w:color w:val="E30513"/>
              </w:rPr>
              <w:t>:</w:t>
            </w:r>
            <w:r>
              <w:t xml:space="preserve"> </w:t>
            </w:r>
            <w:r w:rsidR="00CE48A0" w:rsidRPr="00CE48A0">
              <w:t>Regeling branch</w:t>
            </w:r>
            <w:r w:rsidR="00CE48A0">
              <w:t>e vertrouwenspersoon grafimedia</w:t>
            </w:r>
          </w:p>
          <w:p w14:paraId="3B6FAD0E" w14:textId="77777777" w:rsidR="00151487" w:rsidRDefault="00151487"/>
        </w:tc>
      </w:tr>
      <w:tr w:rsidR="00151487" w:rsidRPr="001E2C7B" w14:paraId="3B6FAD2C" w14:textId="77777777" w:rsidTr="00151487">
        <w:tc>
          <w:tcPr>
            <w:tcW w:w="4664" w:type="dxa"/>
            <w:tcBorders>
              <w:right w:val="nil"/>
            </w:tcBorders>
          </w:tcPr>
          <w:p w14:paraId="3B6FAD10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230" w:after="230" w:line="230" w:lineRule="atLeast"/>
              <w:textAlignment w:val="center"/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 xml:space="preserve">De werkgevers- en werknemersorganisaties in de </w:t>
            </w:r>
            <w:proofErr w:type="spellStart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>grafimedia</w:t>
            </w:r>
            <w:proofErr w:type="spellEnd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 xml:space="preserve"> hebben er ten behoeve van de </w:t>
            </w:r>
            <w:proofErr w:type="spellStart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>grafimedia</w:t>
            </w:r>
            <w:proofErr w:type="spellEnd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 xml:space="preserve"> sector zorg voor gedragen dat er één of enkele vertrouwenspersonen ongewenste omgangsvormen zijn aangesteld. </w:t>
            </w:r>
          </w:p>
          <w:p w14:paraId="3B6FAD11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Taak vertrouwenspersonen </w:t>
            </w:r>
          </w:p>
          <w:p w14:paraId="3B6FAD12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Tot de taak van een vertrouwenspersoon behoort onder andere: </w:t>
            </w:r>
          </w:p>
          <w:p w14:paraId="3B6FAD13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Optreden als aanspreekpunt voor alle medewerkers die geconfronteerd zijn met ongewenste omgangsvormen (agressie &amp; geweld, discriminatie, pesten, en seksuele intimidatie); </w:t>
            </w:r>
          </w:p>
          <w:p w14:paraId="3B6FAD14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Het opvangen, van advies dienen en begeleiden van de melder, alsmede het zo nodig doorverwijzen naar een professionele hulpverlenende instantie; </w:t>
            </w:r>
          </w:p>
          <w:p w14:paraId="3B6FAD15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Samen met de melder/meldster zoeken naar oplossingen en nagaan of oplossingen in de informele sfeer tot de mogelijkheden behoren, door bijvoorbeeld het inschakelen van een bemiddelaar; </w:t>
            </w:r>
          </w:p>
          <w:p w14:paraId="3B6FAD16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verstrekken van informatie en advies over de mogelijk te volgen stappen, procedure en eventuele aangifte en de consequenties daarvan te bespreken;</w:t>
            </w:r>
          </w:p>
          <w:p w14:paraId="3B6FAD17" w14:textId="77777777"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Het adviseren over eventueel verder te nemen stappen; </w:t>
            </w:r>
          </w:p>
          <w:p w14:paraId="3B6FAD18" w14:textId="7DE5D3BD" w:rsidR="00151487" w:rsidRPr="00C571A4" w:rsidRDefault="00E30590" w:rsidP="00C571A4">
            <w:pPr>
              <w:pStyle w:val="Lijstalinea"/>
              <w:numPr>
                <w:ilvl w:val="0"/>
                <w:numId w:val="9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adviseren over het indienen van een klacht over ongewenste omgangsvormen en de klachtenprocedure bij de Klachtencommissie van</w:t>
            </w:r>
          </w:p>
        </w:tc>
        <w:tc>
          <w:tcPr>
            <w:tcW w:w="4664" w:type="dxa"/>
            <w:tcBorders>
              <w:left w:val="nil"/>
              <w:right w:val="nil"/>
            </w:tcBorders>
          </w:tcPr>
          <w:p w14:paraId="3B6FAD19" w14:textId="77777777" w:rsidR="00C571A4" w:rsidRPr="00C571A4" w:rsidRDefault="00C571A4" w:rsidP="00C571A4">
            <w:pPr>
              <w:pStyle w:val="Lijstalinea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left="360"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bedrijf (indien aanwezig) of de directie van het bedrijf;</w:t>
            </w:r>
          </w:p>
          <w:p w14:paraId="3B6FAD1A" w14:textId="77777777" w:rsidR="00C571A4" w:rsidRPr="00C571A4" w:rsidRDefault="00C571A4" w:rsidP="00C571A4">
            <w:pPr>
              <w:pStyle w:val="Lijstalinea"/>
              <w:numPr>
                <w:ilvl w:val="0"/>
                <w:numId w:val="10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Indien nodig verwijzen naar daarvoor in aanmerking komende (hulpverlenende) instanties;</w:t>
            </w:r>
          </w:p>
          <w:p w14:paraId="3B6FAD1B" w14:textId="77777777" w:rsidR="00C571A4" w:rsidRPr="00C571A4" w:rsidRDefault="00C571A4" w:rsidP="00C571A4">
            <w:pPr>
              <w:pStyle w:val="Lijstalinea"/>
              <w:numPr>
                <w:ilvl w:val="0"/>
                <w:numId w:val="10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verlenen van nazorg</w:t>
            </w:r>
          </w:p>
          <w:p w14:paraId="3B6FAD1C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3B6FAD1D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Instructies vertrouwenspersonen </w:t>
            </w:r>
          </w:p>
          <w:p w14:paraId="3B6FAD1E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De vertrouwenspersoon dient zich aan de volgende instructies te houden: </w:t>
            </w:r>
          </w:p>
          <w:p w14:paraId="3B6FAD1F" w14:textId="77777777" w:rsidR="00C571A4" w:rsidRPr="00C571A4" w:rsidRDefault="00C571A4" w:rsidP="00C571A4">
            <w:pPr>
              <w:pStyle w:val="Lijstalinea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De vertrouwenspersoon gaat zorgvuldig en vertrouwelijk om met alle informatie die te maken heeft met de melder en het gemelde.</w:t>
            </w:r>
          </w:p>
          <w:p w14:paraId="3B6FAD20" w14:textId="77777777" w:rsidR="00C571A4" w:rsidRPr="00C571A4" w:rsidRDefault="00C571A4" w:rsidP="00C571A4">
            <w:pPr>
              <w:pStyle w:val="Lijstalinea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De vertrouwenspersoon zal alleen met toestemming van degene die zich tot hem of haar wendt actie ondernemen. </w:t>
            </w:r>
          </w:p>
          <w:p w14:paraId="3B6FAD21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14:paraId="3B6FAD22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Toegankelijkheid vertrouwenspersonen </w:t>
            </w:r>
          </w:p>
          <w:p w14:paraId="3B6FAD23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Iedere werknemer die wordt geconfronteerd met ongewenste omgangsvormen (agressie &amp; geweld, discriminatie, pesten, en seksuele intimidatie) in een bedrijf dat lid is van het KVGO, kan zich, al dan niet anoniem, om advies en hulp tot de branche vertrouwenspersoon wenden. </w:t>
            </w:r>
          </w:p>
          <w:p w14:paraId="3B6FAD24" w14:textId="77777777" w:rsidR="00151487" w:rsidRPr="00C571A4" w:rsidRDefault="00C571A4" w:rsidP="008510A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Klachten worden zoveel mogelijk telefonisch afgehandeld. Indien noodzakelijk kan er gratis één gesprek van maximaal 2 uur plaats vinden tussen de klager en vertrouwenspersoon op de vestiging van </w:t>
            </w:r>
            <w:r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die zich het dichtst in de buurt van de klager bevindt; </w:t>
            </w:r>
          </w:p>
        </w:tc>
        <w:tc>
          <w:tcPr>
            <w:tcW w:w="4664" w:type="dxa"/>
            <w:tcBorders>
              <w:left w:val="nil"/>
            </w:tcBorders>
          </w:tcPr>
          <w:p w14:paraId="3B6FAD25" w14:textId="77777777" w:rsidR="00C571A4" w:rsidRPr="00C571A4" w:rsidRDefault="008510AF" w:rsidP="00C571A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verder kan er ter ondersteuning van de klager 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één gesprek met de leidinggevende van klager of de meeste gerede persoon bij dat bedrijf van maximaal 2 uur plaats vinden op het bedrijf van klager dan wel op de hiervoor genoemde vestiging van 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000000"/>
                <w:sz w:val="19"/>
                <w:szCs w:val="19"/>
              </w:rPr>
              <w:t>: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alle andere vervolggesprekken of acties worden niet vergoed en zijn – indien deze door het bedrijf gewenst worden – voor rekening van het bedrijf en zal 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met dit bedrijf daarover afspraken maken. </w:t>
            </w:r>
          </w:p>
          <w:p w14:paraId="3B6FAD26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>Bereikbaarheid branchevertrouwenspersoon Grafimedia</w:t>
            </w:r>
          </w:p>
          <w:p w14:paraId="3B6FAD27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Neem voor naam- en adresgegevens van de branchevertrouwenspersoon Grafimedia contact op met: </w:t>
            </w:r>
          </w:p>
          <w:p w14:paraId="3B6FAD28" w14:textId="77777777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Branchevertrouwenspersoon Grafimedia </w:t>
            </w:r>
          </w:p>
          <w:p w14:paraId="3B6FAD29" w14:textId="227C8A06"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p/a </w:t>
            </w:r>
            <w:proofErr w:type="spellStart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Gimd</w:t>
            </w:r>
            <w:proofErr w:type="spellEnd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br/>
              <w:t xml:space="preserve">Mevrouw </w:t>
            </w:r>
            <w:r w:rsid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J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. (</w:t>
            </w:r>
            <w:r w:rsid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Jill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) van </w:t>
            </w:r>
            <w:r w:rsid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der Park</w:t>
            </w:r>
          </w:p>
          <w:p w14:paraId="3B6FAD2A" w14:textId="2BCCA3EA" w:rsidR="00C571A4" w:rsidRPr="001E2C7B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E-mail: </w:t>
            </w: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ab/>
            </w:r>
            <w:hyperlink r:id="rId11" w:history="1">
              <w:r w:rsidR="001E2C7B" w:rsidRPr="001E2C7B">
                <w:rPr>
                  <w:rStyle w:val="Hyperlink"/>
                  <w:sz w:val="19"/>
                  <w:szCs w:val="19"/>
                </w:rPr>
                <w:t>J.vanderPark@gimd.nl</w:t>
              </w:r>
            </w:hyperlink>
            <w:r w:rsidR="001E2C7B"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  <w:u w:val="thick"/>
              </w:rPr>
              <w:t xml:space="preserve"> </w:t>
            </w: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br/>
              <w:t xml:space="preserve">Telefoon: </w:t>
            </w:r>
            <w:r w:rsidRPr="001E2C7B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ab/>
              <w:t xml:space="preserve">06 107 </w:t>
            </w:r>
            <w:r w:rsidR="00221E77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594 04</w:t>
            </w:r>
          </w:p>
          <w:p w14:paraId="3B6FAD2B" w14:textId="77777777" w:rsidR="00151487" w:rsidRPr="001E2C7B" w:rsidRDefault="00151487" w:rsidP="001B6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</w:pPr>
          </w:p>
        </w:tc>
      </w:tr>
    </w:tbl>
    <w:p w14:paraId="3B6FAD2D" w14:textId="77777777" w:rsidR="00801877" w:rsidRPr="001E2C7B" w:rsidRDefault="00801877" w:rsidP="00AC3CC9">
      <w:pPr>
        <w:rPr>
          <w:sz w:val="2"/>
          <w:szCs w:val="2"/>
        </w:rPr>
      </w:pPr>
    </w:p>
    <w:sectPr w:rsidR="00801877" w:rsidRPr="001E2C7B" w:rsidSect="00151487">
      <w:headerReference w:type="default" r:id="rId12"/>
      <w:footerReference w:type="default" r:id="rId13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E240" w14:textId="77777777" w:rsidR="007177AF" w:rsidRDefault="007177AF" w:rsidP="00151487">
      <w:pPr>
        <w:spacing w:after="0" w:line="240" w:lineRule="auto"/>
      </w:pPr>
      <w:r>
        <w:separator/>
      </w:r>
    </w:p>
  </w:endnote>
  <w:endnote w:type="continuationSeparator" w:id="0">
    <w:p w14:paraId="5E2E4FF5" w14:textId="77777777" w:rsidR="007177AF" w:rsidRDefault="007177AF" w:rsidP="0015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HelveticaNeueLT Std Me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AD33" w14:textId="77777777" w:rsidR="00151487" w:rsidRDefault="00151487" w:rsidP="00151487">
    <w:pPr>
      <w:pStyle w:val="Voettekst"/>
      <w:tabs>
        <w:tab w:val="clear" w:pos="4536"/>
        <w:tab w:val="clear" w:pos="9072"/>
        <w:tab w:val="left" w:pos="1590"/>
      </w:tabs>
    </w:pPr>
    <w:r>
      <w:rPr>
        <w:noProof/>
        <w:lang w:eastAsia="nl-NL"/>
      </w:rPr>
      <w:drawing>
        <wp:inline distT="0" distB="0" distL="0" distR="0" wp14:anchorId="3B6FAD34" wp14:editId="3B6FAD35">
          <wp:extent cx="1855377" cy="40957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o grafimedialogo (nieu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539" cy="42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E7F8" w14:textId="77777777" w:rsidR="007177AF" w:rsidRDefault="007177AF" w:rsidP="00151487">
      <w:pPr>
        <w:spacing w:after="0" w:line="240" w:lineRule="auto"/>
      </w:pPr>
      <w:r>
        <w:separator/>
      </w:r>
    </w:p>
  </w:footnote>
  <w:footnote w:type="continuationSeparator" w:id="0">
    <w:p w14:paraId="03813EC8" w14:textId="77777777" w:rsidR="007177AF" w:rsidRDefault="007177AF" w:rsidP="0015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AD32" w14:textId="77777777" w:rsidR="00151487" w:rsidRPr="00151487" w:rsidRDefault="00151487" w:rsidP="00151487">
    <w:pPr>
      <w:pStyle w:val="Koptekst"/>
      <w:tabs>
        <w:tab w:val="clear" w:pos="4536"/>
        <w:tab w:val="clear" w:pos="9072"/>
        <w:tab w:val="left" w:pos="6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9F4"/>
    <w:multiLevelType w:val="hybridMultilevel"/>
    <w:tmpl w:val="0282B0A0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4F92"/>
    <w:multiLevelType w:val="hybridMultilevel"/>
    <w:tmpl w:val="C3008D5A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08CB"/>
    <w:multiLevelType w:val="hybridMultilevel"/>
    <w:tmpl w:val="29585C46"/>
    <w:lvl w:ilvl="0" w:tplc="6C36A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5EFB"/>
    <w:multiLevelType w:val="hybridMultilevel"/>
    <w:tmpl w:val="FCF01918"/>
    <w:lvl w:ilvl="0" w:tplc="2F0AE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3291"/>
    <w:multiLevelType w:val="hybridMultilevel"/>
    <w:tmpl w:val="4AD075EE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842F8"/>
    <w:multiLevelType w:val="hybridMultilevel"/>
    <w:tmpl w:val="E76A6E88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4379E"/>
    <w:multiLevelType w:val="hybridMultilevel"/>
    <w:tmpl w:val="70DE59B6"/>
    <w:lvl w:ilvl="0" w:tplc="FAAAD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3566"/>
    <w:multiLevelType w:val="hybridMultilevel"/>
    <w:tmpl w:val="81308BCA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1086E"/>
    <w:multiLevelType w:val="hybridMultilevel"/>
    <w:tmpl w:val="5A283F58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E254E"/>
    <w:multiLevelType w:val="hybridMultilevel"/>
    <w:tmpl w:val="C6761BDA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7239C"/>
    <w:multiLevelType w:val="hybridMultilevel"/>
    <w:tmpl w:val="A67EB3FA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736281">
    <w:abstractNumId w:val="2"/>
  </w:num>
  <w:num w:numId="2" w16cid:durableId="350226048">
    <w:abstractNumId w:val="3"/>
  </w:num>
  <w:num w:numId="3" w16cid:durableId="745613139">
    <w:abstractNumId w:val="6"/>
  </w:num>
  <w:num w:numId="4" w16cid:durableId="1185678290">
    <w:abstractNumId w:val="4"/>
  </w:num>
  <w:num w:numId="5" w16cid:durableId="2071688602">
    <w:abstractNumId w:val="8"/>
  </w:num>
  <w:num w:numId="6" w16cid:durableId="1899585537">
    <w:abstractNumId w:val="5"/>
  </w:num>
  <w:num w:numId="7" w16cid:durableId="2115783092">
    <w:abstractNumId w:val="9"/>
  </w:num>
  <w:num w:numId="8" w16cid:durableId="1525944165">
    <w:abstractNumId w:val="1"/>
  </w:num>
  <w:num w:numId="9" w16cid:durableId="1223174050">
    <w:abstractNumId w:val="7"/>
  </w:num>
  <w:num w:numId="10" w16cid:durableId="1084496587">
    <w:abstractNumId w:val="10"/>
  </w:num>
  <w:num w:numId="11" w16cid:durableId="13711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87"/>
    <w:rsid w:val="00151487"/>
    <w:rsid w:val="001B6C4C"/>
    <w:rsid w:val="001E2C7B"/>
    <w:rsid w:val="00221E77"/>
    <w:rsid w:val="0029054C"/>
    <w:rsid w:val="005E75EA"/>
    <w:rsid w:val="007177AF"/>
    <w:rsid w:val="00801877"/>
    <w:rsid w:val="008510AF"/>
    <w:rsid w:val="00957883"/>
    <w:rsid w:val="00AC3CC9"/>
    <w:rsid w:val="00AE14E3"/>
    <w:rsid w:val="00C571A4"/>
    <w:rsid w:val="00CE48A0"/>
    <w:rsid w:val="00E30590"/>
    <w:rsid w:val="00E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FAD0D"/>
  <w15:chartTrackingRefBased/>
  <w15:docId w15:val="{88B03409-79FE-4F9F-9A26-E893957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kop">
    <w:name w:val="02A.kop"/>
    <w:basedOn w:val="Standaard"/>
    <w:uiPriority w:val="99"/>
    <w:rsid w:val="00151487"/>
    <w:pPr>
      <w:pBdr>
        <w:bottom w:val="single" w:sz="4" w:space="2" w:color="E30513"/>
      </w:pBdr>
      <w:suppressAutoHyphens/>
      <w:autoSpaceDE w:val="0"/>
      <w:autoSpaceDN w:val="0"/>
      <w:adjustRightInd w:val="0"/>
      <w:spacing w:after="0" w:line="420" w:lineRule="atLeast"/>
      <w:textAlignment w:val="center"/>
    </w:pPr>
    <w:rPr>
      <w:rFonts w:ascii="HelveticaNeueLT Std Blk" w:hAnsi="HelveticaNeueLT Std Blk" w:cs="HelveticaNeueLT Std Blk"/>
      <w:caps/>
      <w:color w:val="000000"/>
      <w:sz w:val="42"/>
      <w:szCs w:val="42"/>
    </w:rPr>
  </w:style>
  <w:style w:type="paragraph" w:styleId="Koptekst">
    <w:name w:val="header"/>
    <w:basedOn w:val="Standaard"/>
    <w:link w:val="KoptekstChar"/>
    <w:uiPriority w:val="99"/>
    <w:unhideWhenUsed/>
    <w:rsid w:val="0015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487"/>
  </w:style>
  <w:style w:type="paragraph" w:styleId="Voettekst">
    <w:name w:val="footer"/>
    <w:basedOn w:val="Standaard"/>
    <w:link w:val="VoettekstChar"/>
    <w:uiPriority w:val="99"/>
    <w:unhideWhenUsed/>
    <w:rsid w:val="0015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487"/>
  </w:style>
  <w:style w:type="paragraph" w:customStyle="1" w:styleId="03Alopendetekst">
    <w:name w:val="03A.lopende tekst"/>
    <w:basedOn w:val="Standaard"/>
    <w:uiPriority w:val="99"/>
    <w:rsid w:val="00151487"/>
    <w:pPr>
      <w:tabs>
        <w:tab w:val="left" w:pos="283"/>
      </w:tabs>
      <w:autoSpaceDE w:val="0"/>
      <w:autoSpaceDN w:val="0"/>
      <w:adjustRightInd w:val="0"/>
      <w:spacing w:after="230" w:line="230" w:lineRule="atLeast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02Csubsubkoprood">
    <w:name w:val="02C.subsubkop_rood"/>
    <w:basedOn w:val="03Alopendetekst"/>
    <w:uiPriority w:val="99"/>
    <w:rsid w:val="00151487"/>
    <w:pPr>
      <w:spacing w:after="0"/>
    </w:pPr>
    <w:rPr>
      <w:rFonts w:ascii="HelveticaNeueLT Std Med" w:hAnsi="HelveticaNeueLT Std Med" w:cs="HelveticaNeueLT Std Med"/>
      <w:color w:val="E30513"/>
    </w:rPr>
  </w:style>
  <w:style w:type="character" w:customStyle="1" w:styleId="cursiefrood">
    <w:name w:val="cursief rood"/>
    <w:uiPriority w:val="99"/>
    <w:rsid w:val="00151487"/>
    <w:rPr>
      <w:i/>
      <w:iCs/>
      <w:color w:val="E30513"/>
    </w:rPr>
  </w:style>
  <w:style w:type="paragraph" w:customStyle="1" w:styleId="03Bopsommingbullets">
    <w:name w:val="03B.opsomming_bullets"/>
    <w:basedOn w:val="03Alopendetekst"/>
    <w:uiPriority w:val="99"/>
    <w:rsid w:val="00151487"/>
    <w:pPr>
      <w:tabs>
        <w:tab w:val="clear" w:pos="283"/>
        <w:tab w:val="left" w:pos="340"/>
      </w:tabs>
      <w:spacing w:after="0"/>
      <w:ind w:left="283" w:right="113" w:hanging="283"/>
    </w:pPr>
  </w:style>
  <w:style w:type="character" w:customStyle="1" w:styleId="03aanduiding">
    <w:name w:val="03. aanduiding"/>
    <w:uiPriority w:val="99"/>
    <w:rsid w:val="00151487"/>
  </w:style>
  <w:style w:type="paragraph" w:customStyle="1" w:styleId="03GInleiding">
    <w:name w:val="03G.Inleiding"/>
    <w:basedOn w:val="03Alopendetekst"/>
    <w:uiPriority w:val="99"/>
    <w:rsid w:val="00957883"/>
    <w:pPr>
      <w:spacing w:before="230"/>
    </w:pPr>
    <w:rPr>
      <w:rFonts w:ascii="HelveticaNeueLT Std Med" w:hAnsi="HelveticaNeueLT Std Med" w:cs="HelveticaNeueLT Std Med"/>
    </w:rPr>
  </w:style>
  <w:style w:type="paragraph" w:styleId="Lijstalinea">
    <w:name w:val="List Paragraph"/>
    <w:basedOn w:val="Standaard"/>
    <w:uiPriority w:val="34"/>
    <w:qFormat/>
    <w:rsid w:val="00957883"/>
    <w:pPr>
      <w:ind w:left="720"/>
      <w:contextualSpacing/>
    </w:pPr>
  </w:style>
  <w:style w:type="character" w:customStyle="1" w:styleId="cursief">
    <w:name w:val="cursief"/>
    <w:uiPriority w:val="99"/>
    <w:rsid w:val="00C571A4"/>
    <w:rPr>
      <w:i/>
      <w:iCs/>
    </w:rPr>
  </w:style>
  <w:style w:type="paragraph" w:customStyle="1" w:styleId="03Jalinearand">
    <w:name w:val="03J. alinearand"/>
    <w:basedOn w:val="03Alopendetekst"/>
    <w:uiPriority w:val="99"/>
    <w:rsid w:val="00C571A4"/>
    <w:pPr>
      <w:ind w:left="227"/>
    </w:pPr>
  </w:style>
  <w:style w:type="character" w:styleId="Hyperlink">
    <w:name w:val="Hyperlink"/>
    <w:basedOn w:val="Standaardalinea-lettertype"/>
    <w:uiPriority w:val="99"/>
    <w:rsid w:val="00C571A4"/>
    <w:rPr>
      <w:rFonts w:ascii="HelveticaNeueLT Std Lt" w:hAnsi="HelveticaNeueLT Std Lt" w:cs="HelveticaNeueLT Std Lt"/>
      <w:color w:val="000000"/>
      <w:u w:val="thick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vanderPark@gimd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0C8A385EBF7449A6D09DF1DD5259B" ma:contentTypeVersion="16" ma:contentTypeDescription="Een nieuw document maken." ma:contentTypeScope="" ma:versionID="b838ba5b18f00e8d3fbf42791ddfc988">
  <xsd:schema xmlns:xsd="http://www.w3.org/2001/XMLSchema" xmlns:xs="http://www.w3.org/2001/XMLSchema" xmlns:p="http://schemas.microsoft.com/office/2006/metadata/properties" xmlns:ns2="beed83b6-e745-4aeb-a855-fc05accf2030" xmlns:ns3="70da3304-26bb-4fd6-b952-71defc94bf70" targetNamespace="http://schemas.microsoft.com/office/2006/metadata/properties" ma:root="true" ma:fieldsID="47c92026652dce70b721872e6ae24bc3" ns2:_="" ns3:_="">
    <xsd:import namespace="beed83b6-e745-4aeb-a855-fc05accf2030"/>
    <xsd:import namespace="70da3304-26bb-4fd6-b952-71defc94b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d83b6-e745-4aeb-a855-fc05accf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23c500f-1ba9-440c-96af-ab3bbb7d9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a3304-26bb-4fd6-b952-71defc94b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869aae-1c89-457a-bd70-3d9e740fc1f9}" ma:internalName="TaxCatchAll" ma:showField="CatchAllData" ma:web="70da3304-26bb-4fd6-b952-71defc94b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a3304-26bb-4fd6-b952-71defc94bf70" xsi:nil="true"/>
    <lcf76f155ced4ddcb4097134ff3c332f xmlns="beed83b6-e745-4aeb-a855-fc05accf20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C12DBC-81AA-4A64-A297-266C2A127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DFD70-7712-4EC8-8BF9-A10E0127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d83b6-e745-4aeb-a855-fc05accf2030"/>
    <ds:schemaRef ds:uri="70da3304-26bb-4fd6-b952-71defc94b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68EF0-5E69-4EAD-BC51-5592E19F5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8B66D-FB0D-4A5E-A964-9A3037D00458}">
  <ds:schemaRefs>
    <ds:schemaRef ds:uri="beed83b6-e745-4aeb-a855-fc05accf2030"/>
    <ds:schemaRef ds:uri="http://schemas.microsoft.com/office/infopath/2007/PartnerControls"/>
    <ds:schemaRef ds:uri="http://purl.org/dc/dcmitype/"/>
    <ds:schemaRef ds:uri="http://schemas.microsoft.com/office/2006/documentManagement/types"/>
    <ds:schemaRef ds:uri="70da3304-26bb-4fd6-b952-71defc94bf70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Dienstencentrum B.V.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Koppenol</dc:creator>
  <cp:keywords/>
  <dc:description/>
  <cp:lastModifiedBy>Brigitta Koppenol</cp:lastModifiedBy>
  <cp:revision>2</cp:revision>
  <dcterms:created xsi:type="dcterms:W3CDTF">2022-12-22T13:47:00Z</dcterms:created>
  <dcterms:modified xsi:type="dcterms:W3CDTF">2022-12-22T13:47:00Z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0x0101008390C8A385EBF7449A6D09DF1DD5259B</vt:lpwstr>
  </property>
  <property fmtid="{D5CDD505-2E9C-101B-9397-08002B2CF9AE}" pid="3" name="Order">
    <vt:r8>10051800</vt:r8>
  </property>
</Properties>
</file>