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64"/>
        <w:gridCol w:w="4664"/>
        <w:gridCol w:w="4664"/>
      </w:tblGrid>
      <w:tr w:rsidR="00151487" w:rsidTr="00151487">
        <w:tc>
          <w:tcPr>
            <w:tcW w:w="13992" w:type="dxa"/>
            <w:gridSpan w:val="3"/>
            <w:tcBorders>
              <w:bottom w:val="nil"/>
            </w:tcBorders>
          </w:tcPr>
          <w:p w:rsidR="00151487" w:rsidRDefault="00151487" w:rsidP="00151487">
            <w:pPr>
              <w:pStyle w:val="02Akop"/>
            </w:pPr>
            <w:r>
              <w:rPr>
                <w:color w:val="E30513"/>
              </w:rPr>
              <w:t xml:space="preserve">Bijlage </w:t>
            </w:r>
            <w:r w:rsidR="00CE0A4B">
              <w:rPr>
                <w:color w:val="E30513"/>
              </w:rPr>
              <w:t>3</w:t>
            </w:r>
            <w:r>
              <w:rPr>
                <w:color w:val="E30513"/>
              </w:rPr>
              <w:t>:</w:t>
            </w:r>
            <w:r>
              <w:t xml:space="preserve"> </w:t>
            </w:r>
            <w:r w:rsidR="00CE0A4B">
              <w:t>Modelovereenkomst Vertrouwenspersoon</w:t>
            </w:r>
          </w:p>
          <w:p w:rsidR="00151487" w:rsidRDefault="00151487"/>
        </w:tc>
      </w:tr>
      <w:tr w:rsidR="00151487" w:rsidTr="00151487">
        <w:tc>
          <w:tcPr>
            <w:tcW w:w="4664" w:type="dxa"/>
            <w:tcBorders>
              <w:right w:val="nil"/>
            </w:tcBorders>
          </w:tcPr>
          <w:p w:rsidR="00CE0A4B" w:rsidRDefault="0095388D" w:rsidP="00CE0A4B">
            <w:pPr>
              <w:pStyle w:val="03Alopendetekst"/>
            </w:pPr>
            <w:r>
              <w:t>Partijen</w:t>
            </w:r>
            <w:r w:rsidR="00CE0A4B">
              <w:rPr>
                <w:rStyle w:val="grijzevaanduidinginkapitalen"/>
              </w:rPr>
              <w:br/>
            </w:r>
            <w:r w:rsidR="00CE0A4B">
              <w:rPr>
                <w:rStyle w:val="cursief"/>
              </w:rPr>
              <w:t>Naam bedrijf</w:t>
            </w:r>
            <w:r w:rsidR="00CE0A4B">
              <w:t xml:space="preserve">, gevestigd te </w:t>
            </w:r>
            <w:r w:rsidR="00CE0A4B">
              <w:rPr>
                <w:rStyle w:val="cursief"/>
              </w:rPr>
              <w:t>adresgegevens</w:t>
            </w:r>
            <w:r w:rsidR="00CE0A4B">
              <w:t xml:space="preserve">, ten deze vertegenwoordigd door </w:t>
            </w:r>
            <w:r w:rsidR="00CE0A4B">
              <w:rPr>
                <w:rStyle w:val="cursief"/>
              </w:rPr>
              <w:t>naam</w:t>
            </w:r>
            <w:r w:rsidR="00CE0A4B">
              <w:t>, in de functie van vertrouwenspersoon en tekeningsbevoegd, hierna te noemen: 'Partij A'.</w:t>
            </w:r>
          </w:p>
          <w:p w:rsidR="00CE0A4B" w:rsidRDefault="00CE0A4B" w:rsidP="00CE0A4B">
            <w:pPr>
              <w:pStyle w:val="03Alopendetekst"/>
            </w:pPr>
            <w:r>
              <w:rPr>
                <w:rStyle w:val="cursiefrood"/>
              </w:rPr>
              <w:t>Naam grafisch bedrijf</w:t>
            </w:r>
            <w:r>
              <w:t xml:space="preserve">, gevestigd te </w:t>
            </w:r>
            <w:r>
              <w:rPr>
                <w:rStyle w:val="cursiefrood"/>
              </w:rPr>
              <w:t>adresgegevens</w:t>
            </w:r>
            <w:r>
              <w:t xml:space="preserve">, ten deze vertegenwoordigd door </w:t>
            </w:r>
            <w:r>
              <w:rPr>
                <w:rStyle w:val="cursiefrood"/>
              </w:rPr>
              <w:t>naam</w:t>
            </w:r>
            <w:r>
              <w:t xml:space="preserve">, in de functie van </w:t>
            </w:r>
            <w:r>
              <w:rPr>
                <w:rStyle w:val="cursiefrood"/>
              </w:rPr>
              <w:t>XX</w:t>
            </w:r>
            <w:r>
              <w:t xml:space="preserve"> en tekeningsbevoegd, hierna te noemen: 'Partij B'</w:t>
            </w:r>
          </w:p>
          <w:p w:rsidR="00CE0A4B" w:rsidRDefault="00CE0A4B" w:rsidP="00CE0A4B">
            <w:pPr>
              <w:pStyle w:val="03Alopendetekst"/>
              <w:rPr>
                <w:rStyle w:val="03aanduiding"/>
              </w:rPr>
            </w:pPr>
            <w:r>
              <w:rPr>
                <w:rStyle w:val="03aanduiding"/>
              </w:rPr>
              <w:t>Overwegingen</w:t>
            </w:r>
          </w:p>
          <w:p w:rsidR="00CE0A4B" w:rsidRDefault="00CE0A4B" w:rsidP="00CE0A4B">
            <w:pPr>
              <w:pStyle w:val="03Alopendetekst"/>
            </w:pPr>
            <w:r>
              <w:t>Partij A is er voor werknemers van Partij B die meldingen of klachten hebben over ongewenst gedrag zoals:</w:t>
            </w:r>
          </w:p>
          <w:p w:rsidR="00CE0A4B" w:rsidRDefault="00CE0A4B" w:rsidP="00CE0A4B">
            <w:pPr>
              <w:pStyle w:val="03Bopsommingbullets"/>
            </w:pPr>
            <w:r>
              <w:t>Agressie en geweld</w:t>
            </w:r>
          </w:p>
          <w:p w:rsidR="00CE0A4B" w:rsidRDefault="00CE0A4B" w:rsidP="000220F5">
            <w:pPr>
              <w:pStyle w:val="03Bopsommingbullets"/>
              <w:numPr>
                <w:ilvl w:val="0"/>
                <w:numId w:val="9"/>
              </w:numPr>
            </w:pPr>
            <w:bookmarkStart w:id="0" w:name="_GoBack"/>
            <w:r>
              <w:t>Seksuele intimidatie/ongewenste intimiteiten</w:t>
            </w:r>
          </w:p>
          <w:p w:rsidR="00CE0A4B" w:rsidRDefault="00CE0A4B" w:rsidP="000220F5">
            <w:pPr>
              <w:pStyle w:val="03Bopsommingbullets"/>
              <w:numPr>
                <w:ilvl w:val="0"/>
                <w:numId w:val="9"/>
              </w:numPr>
            </w:pPr>
            <w:r>
              <w:t>Pesten</w:t>
            </w:r>
          </w:p>
          <w:p w:rsidR="00CE0A4B" w:rsidRDefault="00CE0A4B" w:rsidP="000220F5">
            <w:pPr>
              <w:pStyle w:val="03Bopsommingbullets"/>
              <w:numPr>
                <w:ilvl w:val="0"/>
                <w:numId w:val="9"/>
              </w:numPr>
            </w:pPr>
            <w:r>
              <w:t>Discriminatie</w:t>
            </w:r>
          </w:p>
          <w:p w:rsidR="00CE0A4B" w:rsidRDefault="00CE0A4B" w:rsidP="000220F5">
            <w:pPr>
              <w:pStyle w:val="03Bopsommingbullets"/>
              <w:numPr>
                <w:ilvl w:val="0"/>
                <w:numId w:val="9"/>
              </w:numPr>
            </w:pPr>
            <w:r>
              <w:t xml:space="preserve">Grensoverschrijdend </w:t>
            </w:r>
            <w:bookmarkEnd w:id="0"/>
            <w:r>
              <w:t>gedrag</w:t>
            </w:r>
          </w:p>
          <w:p w:rsidR="00CE0A4B" w:rsidRDefault="00CE0A4B" w:rsidP="00CE0A4B">
            <w:pPr>
              <w:pStyle w:val="03Alopendetekst"/>
            </w:pPr>
            <w:r>
              <w:t>(Alle factoren die bij het werk stress veroorzaken, zoals bovengenoemde opsomming).</w:t>
            </w:r>
          </w:p>
          <w:p w:rsidR="00CE0A4B" w:rsidRDefault="00CE0A4B" w:rsidP="00CE0A4B">
            <w:pPr>
              <w:pStyle w:val="03Alopendetekst"/>
            </w:pPr>
            <w:r>
              <w:t>Het doel van de overeenkomst is het ondersteunen van de werknemers van Partij B bij psychosociale arbeidsbelasting.</w:t>
            </w:r>
          </w:p>
          <w:p w:rsidR="00CE0A4B" w:rsidRDefault="00CE0A4B" w:rsidP="00CE0A4B">
            <w:pPr>
              <w:pStyle w:val="03Alopendetekst"/>
            </w:pPr>
            <w:r>
              <w:t>Partijen komen daartoe het volgende overeen:</w:t>
            </w:r>
          </w:p>
          <w:p w:rsidR="00CE0A4B" w:rsidRDefault="00CE0A4B" w:rsidP="00CE0A4B">
            <w:pPr>
              <w:pStyle w:val="03Alopendetekst"/>
              <w:rPr>
                <w:rStyle w:val="03aanduiding"/>
              </w:rPr>
            </w:pPr>
            <w:r>
              <w:rPr>
                <w:rStyle w:val="grijzevaanduidinginkapitalen"/>
              </w:rPr>
              <w:t>Artikel 1</w:t>
            </w:r>
            <w:r>
              <w:rPr>
                <w:rStyle w:val="grijzevaanduidinginkapitalen"/>
              </w:rPr>
              <w:br/>
            </w:r>
            <w:r w:rsidRPr="00CE0A4B">
              <w:rPr>
                <w:rStyle w:val="03aanduiding"/>
                <w:b/>
              </w:rPr>
              <w:t>Duur</w:t>
            </w:r>
          </w:p>
          <w:p w:rsidR="00151487" w:rsidRDefault="00CE0A4B" w:rsidP="00CE0A4B">
            <w:pPr>
              <w:pStyle w:val="03Alopendetekst"/>
            </w:pPr>
            <w:r>
              <w:rPr>
                <w:rStyle w:val="grijzevaanduidinginkapitalen"/>
              </w:rPr>
              <w:t>1.1</w:t>
            </w:r>
            <w:r>
              <w:rPr>
                <w:rStyle w:val="grijzevaanduidinginkapitalen"/>
              </w:rPr>
              <w:br/>
            </w:r>
            <w:r>
              <w:t xml:space="preserve">Deze samenwerking is aangegaan voor een duur van </w:t>
            </w:r>
          </w:p>
        </w:tc>
        <w:tc>
          <w:tcPr>
            <w:tcW w:w="4664" w:type="dxa"/>
            <w:tcBorders>
              <w:left w:val="nil"/>
              <w:right w:val="nil"/>
            </w:tcBorders>
          </w:tcPr>
          <w:p w:rsidR="00CE0A4B" w:rsidRDefault="00CE0A4B" w:rsidP="00CE0A4B">
            <w:pPr>
              <w:pStyle w:val="03Alopendetekst"/>
            </w:pPr>
            <w:r>
              <w:rPr>
                <w:rStyle w:val="cursiefrood"/>
              </w:rPr>
              <w:t>X jaar</w:t>
            </w:r>
            <w:r>
              <w:t xml:space="preserve">. De samenwerkingsovereenkomst begint op </w:t>
            </w:r>
            <w:r>
              <w:rPr>
                <w:rStyle w:val="cursiefrood"/>
              </w:rPr>
              <w:t>datum</w:t>
            </w:r>
            <w:r>
              <w:t xml:space="preserve"> en zal eindigen op </w:t>
            </w:r>
            <w:r>
              <w:rPr>
                <w:rStyle w:val="cursiefrood"/>
              </w:rPr>
              <w:t>datum</w:t>
            </w:r>
            <w:r>
              <w:t>.</w:t>
            </w:r>
          </w:p>
          <w:p w:rsidR="00CE0A4B" w:rsidRDefault="00CE0A4B" w:rsidP="00CE0A4B">
            <w:pPr>
              <w:pStyle w:val="03Alopendetekst"/>
            </w:pPr>
            <w:r>
              <w:rPr>
                <w:rStyle w:val="grijzevaanduidinginkapitalen"/>
              </w:rPr>
              <w:t>1.2</w:t>
            </w:r>
            <w:r>
              <w:rPr>
                <w:rStyle w:val="grijzevaanduidinginkapitalen"/>
              </w:rPr>
              <w:br/>
            </w:r>
            <w:r>
              <w:t>Verlenging van deze overeenkomst is mogelijk indien beide partijen dat wensen. Hiertoe stellen zij een schriftelijke verlenging op voor een nader te bepalen periode.</w:t>
            </w:r>
          </w:p>
          <w:p w:rsidR="00CE0A4B" w:rsidRDefault="00CE0A4B" w:rsidP="00CE0A4B">
            <w:pPr>
              <w:pStyle w:val="03Alopendetekst"/>
              <w:rPr>
                <w:rStyle w:val="03aanduiding"/>
              </w:rPr>
            </w:pPr>
            <w:r>
              <w:rPr>
                <w:rStyle w:val="grijzevaanduidinginkapitalen"/>
              </w:rPr>
              <w:t>Artikel 2</w:t>
            </w:r>
            <w:r>
              <w:rPr>
                <w:rStyle w:val="grijzevaanduidinginkapitalen"/>
              </w:rPr>
              <w:br/>
            </w:r>
            <w:r w:rsidRPr="00CE0A4B">
              <w:rPr>
                <w:rStyle w:val="03aanduiding"/>
                <w:b/>
              </w:rPr>
              <w:t>Wijze van werken</w:t>
            </w:r>
          </w:p>
          <w:p w:rsidR="00CE0A4B" w:rsidRDefault="00CE0A4B" w:rsidP="00CE0A4B">
            <w:pPr>
              <w:pStyle w:val="03Alopendetekst"/>
            </w:pPr>
            <w:r>
              <w:t>Partij A treedt in deze overeenkomst op als vertrouwenspersoon en is daarom belast met het verzorgen van de eerste aanvang van werknemers die hulp en advies nodig hebben bij psychosociale arbeidsbelasting. Partij A zoekt samen met de werknemer naar oplossingen, geeft ondersteuning en advies. Indien oplossing in informele sfeer niet mogelijk is verwijst de vertrouwenspersoon de werknemer naar formele daarvoor in aanmerking komende instanties. Partij A rapporteert maandelijks anoniem haar bevindingen naar Partij B indien Partij A door een werknemer/werkneemster is ingeschakeld.</w:t>
            </w:r>
          </w:p>
          <w:p w:rsidR="00CE0A4B" w:rsidRDefault="00CE0A4B" w:rsidP="00CE0A4B">
            <w:pPr>
              <w:pStyle w:val="03Alopendetekst"/>
              <w:rPr>
                <w:rStyle w:val="03aanduiding"/>
              </w:rPr>
            </w:pPr>
            <w:r>
              <w:rPr>
                <w:rStyle w:val="grijzevaanduidinginkapitalen"/>
              </w:rPr>
              <w:t>Artikel 3</w:t>
            </w:r>
            <w:r>
              <w:rPr>
                <w:rStyle w:val="grijzevaanduidinginkapitalen"/>
              </w:rPr>
              <w:br/>
            </w:r>
            <w:r w:rsidRPr="00CE0A4B">
              <w:rPr>
                <w:rStyle w:val="03aanduiding"/>
                <w:b/>
              </w:rPr>
              <w:t>Afspraken over voorzieninge</w:t>
            </w:r>
            <w:r>
              <w:rPr>
                <w:rStyle w:val="03aanduiding"/>
              </w:rPr>
              <w:t>n</w:t>
            </w:r>
          </w:p>
          <w:p w:rsidR="00CE0A4B" w:rsidRDefault="00CE0A4B" w:rsidP="00CE0A4B">
            <w:pPr>
              <w:pStyle w:val="03Alopendetekst"/>
            </w:pPr>
            <w:r>
              <w:rPr>
                <w:rStyle w:val="03aanduiding"/>
              </w:rPr>
              <w:t>Om het werk als vertrouwenspersoon te kunnen uitvoeren zijn voorzieningen nodig, zoals voldoende tijd, voldoende budget, de nodige apparatuur en een geschikte gespreksruimte. Afspraken hierover worden in overleg tussen Partij A en Partij B hier ingevuld</w:t>
            </w:r>
          </w:p>
          <w:p w:rsidR="00151487" w:rsidRDefault="00CE0A4B" w:rsidP="00CE0A4B">
            <w:r>
              <w:rPr>
                <w:rStyle w:val="grijzevaanduidinginkapitalen"/>
              </w:rPr>
              <w:t>Artikel 4</w:t>
            </w:r>
            <w:r>
              <w:rPr>
                <w:rStyle w:val="grijzevaanduidinginkapitalen"/>
              </w:rPr>
              <w:br/>
            </w:r>
            <w:r w:rsidRPr="00CE0A4B">
              <w:rPr>
                <w:rStyle w:val="03aanduiding"/>
                <w:b/>
              </w:rPr>
              <w:t>Betalingsvoorwaarden</w:t>
            </w:r>
          </w:p>
        </w:tc>
        <w:tc>
          <w:tcPr>
            <w:tcW w:w="4664" w:type="dxa"/>
            <w:tcBorders>
              <w:left w:val="nil"/>
            </w:tcBorders>
          </w:tcPr>
          <w:p w:rsidR="00CE0A4B" w:rsidRDefault="00CE0A4B" w:rsidP="00CE0A4B">
            <w:pPr>
              <w:pStyle w:val="03Alopendetekst"/>
            </w:pPr>
            <w:r>
              <w:t xml:space="preserve">De kosten voor een consult zijn </w:t>
            </w:r>
            <w:r>
              <w:rPr>
                <w:rStyle w:val="cursiefrood"/>
              </w:rPr>
              <w:t>(€ bedrag)</w:t>
            </w:r>
            <w:r>
              <w:t xml:space="preserve"> exclusief BTW. Een consult duurt </w:t>
            </w:r>
            <w:r>
              <w:rPr>
                <w:rStyle w:val="cursiefrood"/>
              </w:rPr>
              <w:t>xx minuten</w:t>
            </w:r>
            <w:r>
              <w:t xml:space="preserve">. Is de duur van een consult langer dan </w:t>
            </w:r>
            <w:r>
              <w:rPr>
                <w:rStyle w:val="cursiefrood"/>
              </w:rPr>
              <w:t>xx minuten</w:t>
            </w:r>
            <w:r>
              <w:t xml:space="preserve"> dan worden de kosten naar evenredigheid in rekening gebracht. Partij A stuurt na het consult een nota naar Partij B.</w:t>
            </w:r>
          </w:p>
          <w:p w:rsidR="00CE0A4B" w:rsidRDefault="00CE0A4B" w:rsidP="00CE0A4B">
            <w:pPr>
              <w:pStyle w:val="03Alopendetekst"/>
              <w:rPr>
                <w:rStyle w:val="03aanduiding"/>
              </w:rPr>
            </w:pPr>
            <w:r>
              <w:rPr>
                <w:rStyle w:val="grijzevaanduidinginkapitalen"/>
              </w:rPr>
              <w:t>Artikel 5</w:t>
            </w:r>
            <w:r>
              <w:rPr>
                <w:rStyle w:val="grijzevaanduidinginkapitalen"/>
              </w:rPr>
              <w:br/>
            </w:r>
            <w:r w:rsidRPr="00CE0A4B">
              <w:rPr>
                <w:rStyle w:val="03aanduiding"/>
                <w:b/>
              </w:rPr>
              <w:t>Slotbepalingen</w:t>
            </w:r>
          </w:p>
          <w:p w:rsidR="00CE0A4B" w:rsidRDefault="00CE0A4B" w:rsidP="00CE0A4B">
            <w:pPr>
              <w:pStyle w:val="03Alopendetekst"/>
              <w:rPr>
                <w:rStyle w:val="03aanduiding"/>
              </w:rPr>
            </w:pPr>
            <w:r>
              <w:rPr>
                <w:rStyle w:val="03aanduiding"/>
              </w:rPr>
              <w:t>5.1</w:t>
            </w:r>
            <w:r>
              <w:rPr>
                <w:rStyle w:val="03aanduiding"/>
              </w:rPr>
              <w:br/>
              <w:t>Geschillen over de uitvoering deze overeenkomst worden voorgelegd aan de bevoegde rechter van de vestigingsplaats van Partij B.</w:t>
            </w:r>
          </w:p>
          <w:p w:rsidR="00CE0A4B" w:rsidRDefault="00CE0A4B" w:rsidP="00CE0A4B">
            <w:pPr>
              <w:pStyle w:val="03Alopendetekst"/>
              <w:rPr>
                <w:rStyle w:val="03aanduiding"/>
              </w:rPr>
            </w:pPr>
            <w:r>
              <w:rPr>
                <w:rStyle w:val="03aanduiding"/>
              </w:rPr>
              <w:t>5.2</w:t>
            </w:r>
            <w:r>
              <w:rPr>
                <w:rStyle w:val="03aanduiding"/>
              </w:rPr>
              <w:br/>
              <w:t>Op deze overeenkomst zijn geen algemene voorwaarden van Partij A van toepassing.</w:t>
            </w:r>
          </w:p>
          <w:p w:rsidR="00CE0A4B" w:rsidRDefault="00CE0A4B" w:rsidP="00CE0A4B">
            <w:pPr>
              <w:pStyle w:val="03Alopendetekst"/>
            </w:pPr>
            <w:r>
              <w:t>Aldus overeengekomen en in tweevoud opgemaakt.</w:t>
            </w:r>
          </w:p>
          <w:p w:rsidR="00CE0A4B" w:rsidRPr="00CE0A4B" w:rsidRDefault="00CE0A4B" w:rsidP="00CE0A4B">
            <w:pPr>
              <w:pStyle w:val="03Alopendetekst"/>
              <w:pBdr>
                <w:bottom w:val="single" w:sz="2" w:space="2" w:color="000000"/>
              </w:pBdr>
              <w:tabs>
                <w:tab w:val="clear" w:pos="283"/>
                <w:tab w:val="right" w:pos="4448"/>
              </w:tabs>
              <w:rPr>
                <w:u w:val="single"/>
              </w:rPr>
            </w:pPr>
            <w:r w:rsidRPr="00CE0A4B">
              <w:rPr>
                <w:u w:val="single"/>
              </w:rPr>
              <w:t>Plaats:</w:t>
            </w:r>
            <w:r>
              <w:rPr>
                <w:u w:val="single"/>
              </w:rPr>
              <w:t xml:space="preserve"> </w:t>
            </w:r>
            <w:r>
              <w:rPr>
                <w:u w:val="single"/>
              </w:rPr>
              <w:tab/>
            </w:r>
          </w:p>
          <w:p w:rsidR="00CE0A4B" w:rsidRPr="00CE0A4B" w:rsidRDefault="00CE0A4B" w:rsidP="00CE0A4B">
            <w:pPr>
              <w:pStyle w:val="03Alopendetekst"/>
              <w:pBdr>
                <w:bottom w:val="single" w:sz="2" w:space="2" w:color="000000"/>
              </w:pBdr>
              <w:tabs>
                <w:tab w:val="clear" w:pos="283"/>
                <w:tab w:val="right" w:pos="4448"/>
              </w:tabs>
              <w:rPr>
                <w:u w:val="single"/>
              </w:rPr>
            </w:pPr>
            <w:r w:rsidRPr="00CE0A4B">
              <w:rPr>
                <w:u w:val="single"/>
              </w:rPr>
              <w:t>Datum:</w:t>
            </w:r>
            <w:r>
              <w:rPr>
                <w:u w:val="single"/>
              </w:rPr>
              <w:tab/>
            </w:r>
          </w:p>
          <w:p w:rsidR="00CE0A4B" w:rsidRPr="00CE0A4B" w:rsidRDefault="00CE0A4B" w:rsidP="00CE0A4B">
            <w:pPr>
              <w:pStyle w:val="03Alopendetekst"/>
              <w:pBdr>
                <w:bottom w:val="single" w:sz="2" w:space="2" w:color="000000"/>
              </w:pBdr>
              <w:tabs>
                <w:tab w:val="clear" w:pos="283"/>
                <w:tab w:val="right" w:pos="4448"/>
              </w:tabs>
              <w:rPr>
                <w:u w:val="single"/>
              </w:rPr>
            </w:pPr>
            <w:r w:rsidRPr="00CE0A4B">
              <w:rPr>
                <w:u w:val="single"/>
              </w:rPr>
              <w:t>Handtekening Partij A</w:t>
            </w:r>
            <w:r>
              <w:rPr>
                <w:u w:val="single"/>
              </w:rPr>
              <w:tab/>
            </w:r>
          </w:p>
          <w:p w:rsidR="00CE0A4B" w:rsidRPr="00CE0A4B" w:rsidRDefault="00CE0A4B" w:rsidP="00CE0A4B">
            <w:pPr>
              <w:pStyle w:val="03Alopendetekst"/>
              <w:pBdr>
                <w:bottom w:val="single" w:sz="2" w:space="2" w:color="000000"/>
              </w:pBdr>
              <w:tabs>
                <w:tab w:val="clear" w:pos="283"/>
                <w:tab w:val="right" w:pos="4448"/>
              </w:tabs>
              <w:rPr>
                <w:u w:val="single"/>
              </w:rPr>
            </w:pPr>
            <w:r w:rsidRPr="00CE0A4B">
              <w:rPr>
                <w:u w:val="single"/>
              </w:rPr>
              <w:t>+ Naam Partij A</w:t>
            </w:r>
            <w:r>
              <w:rPr>
                <w:u w:val="single"/>
              </w:rPr>
              <w:tab/>
            </w:r>
          </w:p>
          <w:p w:rsidR="00CE0A4B" w:rsidRPr="00CE0A4B" w:rsidRDefault="00CE0A4B" w:rsidP="00CE0A4B">
            <w:pPr>
              <w:pStyle w:val="03Alopendetekst"/>
              <w:pBdr>
                <w:bottom w:val="single" w:sz="2" w:space="2" w:color="000000"/>
              </w:pBdr>
              <w:tabs>
                <w:tab w:val="clear" w:pos="283"/>
                <w:tab w:val="right" w:pos="4448"/>
              </w:tabs>
              <w:rPr>
                <w:u w:val="single"/>
              </w:rPr>
            </w:pPr>
            <w:r>
              <w:br/>
            </w:r>
            <w:r w:rsidRPr="00CE0A4B">
              <w:rPr>
                <w:u w:val="single"/>
              </w:rPr>
              <w:t>Plaats:</w:t>
            </w:r>
            <w:r>
              <w:rPr>
                <w:u w:val="single"/>
              </w:rPr>
              <w:tab/>
            </w:r>
          </w:p>
          <w:p w:rsidR="00CE0A4B" w:rsidRPr="00CE0A4B" w:rsidRDefault="00CE0A4B" w:rsidP="00CE0A4B">
            <w:pPr>
              <w:pStyle w:val="03Alopendetekst"/>
              <w:pBdr>
                <w:bottom w:val="single" w:sz="2" w:space="2" w:color="000000"/>
              </w:pBdr>
              <w:tabs>
                <w:tab w:val="clear" w:pos="283"/>
                <w:tab w:val="right" w:pos="4448"/>
              </w:tabs>
              <w:rPr>
                <w:u w:val="single"/>
              </w:rPr>
            </w:pPr>
            <w:r w:rsidRPr="00CE0A4B">
              <w:rPr>
                <w:u w:val="single"/>
              </w:rPr>
              <w:t>Datum:</w:t>
            </w:r>
            <w:r>
              <w:rPr>
                <w:u w:val="single"/>
              </w:rPr>
              <w:tab/>
            </w:r>
          </w:p>
          <w:p w:rsidR="00CE0A4B" w:rsidRDefault="00CE0A4B" w:rsidP="00CE0A4B">
            <w:pPr>
              <w:pStyle w:val="03Alopendetekst"/>
              <w:pBdr>
                <w:bottom w:val="single" w:sz="2" w:space="2" w:color="000000"/>
              </w:pBdr>
              <w:tabs>
                <w:tab w:val="clear" w:pos="283"/>
                <w:tab w:val="right" w:pos="4448"/>
              </w:tabs>
            </w:pPr>
            <w:r>
              <w:t>Handtekening Partij B</w:t>
            </w:r>
          </w:p>
          <w:p w:rsidR="00151487" w:rsidRPr="00CE0A4B" w:rsidRDefault="00CE0A4B" w:rsidP="00CE0A4B">
            <w:pPr>
              <w:pStyle w:val="03Alopendetekst"/>
              <w:tabs>
                <w:tab w:val="right" w:pos="4448"/>
              </w:tabs>
              <w:rPr>
                <w:u w:val="single"/>
              </w:rPr>
            </w:pPr>
            <w:r w:rsidRPr="00CE0A4B">
              <w:rPr>
                <w:u w:val="single"/>
              </w:rPr>
              <w:t>+ Naam Partij B</w:t>
            </w:r>
            <w:r>
              <w:rPr>
                <w:u w:val="single"/>
              </w:rPr>
              <w:tab/>
            </w:r>
          </w:p>
        </w:tc>
      </w:tr>
    </w:tbl>
    <w:p w:rsidR="00801877" w:rsidRPr="00AC3CC9" w:rsidRDefault="00801877" w:rsidP="00CE0A4B"/>
    <w:sectPr w:rsidR="00801877" w:rsidRPr="00AC3CC9" w:rsidSect="00CE0A4B">
      <w:headerReference w:type="default" r:id="rId8"/>
      <w:footerReference w:type="default" r:id="rId9"/>
      <w:pgSz w:w="16838" w:h="11906" w:orient="landscape"/>
      <w:pgMar w:top="725" w:right="1418" w:bottom="1276" w:left="1418" w:header="709" w:footer="6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87" w:rsidRDefault="00151487" w:rsidP="00151487">
      <w:pPr>
        <w:spacing w:after="0" w:line="240" w:lineRule="auto"/>
      </w:pPr>
      <w:r>
        <w:separator/>
      </w:r>
    </w:p>
  </w:endnote>
  <w:endnote w:type="continuationSeparator" w:id="0">
    <w:p w:rsidR="00151487" w:rsidRDefault="00151487" w:rsidP="0015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Blk">
    <w:altName w:val="HelveticaNeueLT Std Blk"/>
    <w:panose1 w:val="00000000000000000000"/>
    <w:charset w:val="00"/>
    <w:family w:val="swiss"/>
    <w:notTrueType/>
    <w:pitch w:val="variable"/>
    <w:sig w:usb0="00000003" w:usb1="00000000" w:usb2="00000000" w:usb3="00000000" w:csb0="00000001" w:csb1="00000000"/>
  </w:font>
  <w:font w:name="HelveticaNeueLT Std Lt">
    <w:altName w:val="HelveticaNeueLT Std Lt"/>
    <w:panose1 w:val="020B0403020202020204"/>
    <w:charset w:val="00"/>
    <w:family w:val="swiss"/>
    <w:notTrueType/>
    <w:pitch w:val="variable"/>
    <w:sig w:usb0="00000003" w:usb1="00000000" w:usb2="00000000" w:usb3="00000000" w:csb0="00000001" w:csb1="00000000"/>
  </w:font>
  <w:font w:name="HelveticaNeueLT Std Med">
    <w:altName w:val="HelveticaNeueLT Std Med"/>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87" w:rsidRDefault="00151487" w:rsidP="00151487">
    <w:pPr>
      <w:pStyle w:val="Voettekst"/>
      <w:tabs>
        <w:tab w:val="clear" w:pos="4536"/>
        <w:tab w:val="clear" w:pos="9072"/>
        <w:tab w:val="left" w:pos="1590"/>
      </w:tabs>
    </w:pPr>
    <w:r>
      <w:rPr>
        <w:noProof/>
        <w:lang w:eastAsia="nl-NL"/>
      </w:rPr>
      <w:drawing>
        <wp:inline distT="0" distB="0" distL="0" distR="0" wp14:anchorId="3A9DF785" wp14:editId="592D8028">
          <wp:extent cx="1855377" cy="409575"/>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bo grafimedialogo (nieuw).png"/>
                  <pic:cNvPicPr/>
                </pic:nvPicPr>
                <pic:blipFill>
                  <a:blip r:embed="rId1">
                    <a:extLst>
                      <a:ext uri="{28A0092B-C50C-407E-A947-70E740481C1C}">
                        <a14:useLocalDpi xmlns:a14="http://schemas.microsoft.com/office/drawing/2010/main" val="0"/>
                      </a:ext>
                    </a:extLst>
                  </a:blip>
                  <a:stretch>
                    <a:fillRect/>
                  </a:stretch>
                </pic:blipFill>
                <pic:spPr>
                  <a:xfrm>
                    <a:off x="0" y="0"/>
                    <a:ext cx="1915539" cy="422856"/>
                  </a:xfrm>
                  <a:prstGeom prst="rect">
                    <a:avLst/>
                  </a:prstGeom>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87" w:rsidRDefault="00151487" w:rsidP="00151487">
      <w:pPr>
        <w:spacing w:after="0" w:line="240" w:lineRule="auto"/>
      </w:pPr>
      <w:r>
        <w:separator/>
      </w:r>
    </w:p>
  </w:footnote>
  <w:footnote w:type="continuationSeparator" w:id="0">
    <w:p w:rsidR="00151487" w:rsidRDefault="00151487" w:rsidP="00151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487" w:rsidRPr="00151487" w:rsidRDefault="00151487" w:rsidP="00151487">
    <w:pPr>
      <w:pStyle w:val="Koptekst"/>
      <w:tabs>
        <w:tab w:val="clear" w:pos="4536"/>
        <w:tab w:val="clear" w:pos="9072"/>
        <w:tab w:val="left" w:pos="621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B4F92"/>
    <w:multiLevelType w:val="hybridMultilevel"/>
    <w:tmpl w:val="C3008D5A"/>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42F08CB"/>
    <w:multiLevelType w:val="hybridMultilevel"/>
    <w:tmpl w:val="29585C46"/>
    <w:lvl w:ilvl="0" w:tplc="6C36AFC8">
      <w:start w:val="1"/>
      <w:numFmt w:val="bullet"/>
      <w:lvlText w:val=""/>
      <w:lvlJc w:val="left"/>
      <w:pPr>
        <w:ind w:left="720" w:hanging="360"/>
      </w:pPr>
      <w:rPr>
        <w:rFonts w:ascii="Wingdings" w:hAnsi="Wingdings" w:hint="default"/>
        <w:color w:val="C00000"/>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495EFB"/>
    <w:multiLevelType w:val="hybridMultilevel"/>
    <w:tmpl w:val="FCF01918"/>
    <w:lvl w:ilvl="0" w:tplc="2F0AE894">
      <w:start w:val="1"/>
      <w:numFmt w:val="bullet"/>
      <w:lvlText w:val=""/>
      <w:lvlJc w:val="left"/>
      <w:pPr>
        <w:ind w:left="720" w:hanging="360"/>
      </w:pPr>
      <w:rPr>
        <w:rFonts w:ascii="Wingdings" w:hAnsi="Wingdings" w:hint="default"/>
        <w:color w:val="E3051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243291"/>
    <w:multiLevelType w:val="hybridMultilevel"/>
    <w:tmpl w:val="4AD075EE"/>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538842F8"/>
    <w:multiLevelType w:val="hybridMultilevel"/>
    <w:tmpl w:val="E76A6E88"/>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5514379E"/>
    <w:multiLevelType w:val="hybridMultilevel"/>
    <w:tmpl w:val="70DE59B6"/>
    <w:lvl w:ilvl="0" w:tplc="FAAADFA6">
      <w:start w:val="1"/>
      <w:numFmt w:val="bullet"/>
      <w:lvlText w:val=""/>
      <w:lvlJc w:val="left"/>
      <w:pPr>
        <w:ind w:left="720" w:hanging="360"/>
      </w:pPr>
      <w:rPr>
        <w:rFonts w:ascii="Wingdings" w:hAnsi="Wingdings" w:hint="default"/>
        <w:color w:val="E3051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D21086E"/>
    <w:multiLevelType w:val="hybridMultilevel"/>
    <w:tmpl w:val="5A283F58"/>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D5E254E"/>
    <w:multiLevelType w:val="hybridMultilevel"/>
    <w:tmpl w:val="C6761BDA"/>
    <w:lvl w:ilvl="0" w:tplc="FAAADFA6">
      <w:start w:val="1"/>
      <w:numFmt w:val="bullet"/>
      <w:lvlText w:val=""/>
      <w:lvlJc w:val="left"/>
      <w:pPr>
        <w:ind w:left="360" w:hanging="360"/>
      </w:pPr>
      <w:rPr>
        <w:rFonts w:ascii="Wingdings" w:hAnsi="Wingdings" w:hint="default"/>
        <w:color w:val="E3051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678816A0"/>
    <w:multiLevelType w:val="hybridMultilevel"/>
    <w:tmpl w:val="46BE392E"/>
    <w:lvl w:ilvl="0" w:tplc="6C36AFC8">
      <w:start w:val="1"/>
      <w:numFmt w:val="bullet"/>
      <w:lvlText w:val=""/>
      <w:lvlJc w:val="left"/>
      <w:pPr>
        <w:ind w:left="360" w:hanging="360"/>
      </w:pPr>
      <w:rPr>
        <w:rFonts w:ascii="Wingdings" w:hAnsi="Wingdings" w:hint="default"/>
        <w:color w:val="C00000"/>
        <w:sz w:val="22"/>
        <w:szCs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6"/>
  </w:num>
  <w:num w:numId="6">
    <w:abstractNumId w:val="4"/>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87"/>
    <w:rsid w:val="000220F5"/>
    <w:rsid w:val="00151487"/>
    <w:rsid w:val="0029054C"/>
    <w:rsid w:val="007A74E8"/>
    <w:rsid w:val="00801877"/>
    <w:rsid w:val="008B74C7"/>
    <w:rsid w:val="0095388D"/>
    <w:rsid w:val="00957883"/>
    <w:rsid w:val="00AC3CC9"/>
    <w:rsid w:val="00AE14E3"/>
    <w:rsid w:val="00CE0A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8B03409-79FE-4F9F-9A26-E8939572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5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kop">
    <w:name w:val="02A.kop"/>
    <w:basedOn w:val="Standaard"/>
    <w:uiPriority w:val="99"/>
    <w:rsid w:val="00151487"/>
    <w:pPr>
      <w:pBdr>
        <w:bottom w:val="single" w:sz="4" w:space="2" w:color="E30513"/>
      </w:pBdr>
      <w:suppressAutoHyphens/>
      <w:autoSpaceDE w:val="0"/>
      <w:autoSpaceDN w:val="0"/>
      <w:adjustRightInd w:val="0"/>
      <w:spacing w:after="0" w:line="420" w:lineRule="atLeast"/>
      <w:textAlignment w:val="center"/>
    </w:pPr>
    <w:rPr>
      <w:rFonts w:ascii="HelveticaNeueLT Std Blk" w:hAnsi="HelveticaNeueLT Std Blk" w:cs="HelveticaNeueLT Std Blk"/>
      <w:caps/>
      <w:color w:val="000000"/>
      <w:sz w:val="42"/>
      <w:szCs w:val="42"/>
    </w:rPr>
  </w:style>
  <w:style w:type="paragraph" w:styleId="Koptekst">
    <w:name w:val="header"/>
    <w:basedOn w:val="Standaard"/>
    <w:link w:val="KoptekstChar"/>
    <w:uiPriority w:val="99"/>
    <w:unhideWhenUsed/>
    <w:rsid w:val="001514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487"/>
  </w:style>
  <w:style w:type="paragraph" w:styleId="Voettekst">
    <w:name w:val="footer"/>
    <w:basedOn w:val="Standaard"/>
    <w:link w:val="VoettekstChar"/>
    <w:uiPriority w:val="99"/>
    <w:unhideWhenUsed/>
    <w:rsid w:val="001514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487"/>
  </w:style>
  <w:style w:type="paragraph" w:customStyle="1" w:styleId="03Alopendetekst">
    <w:name w:val="03A.lopende tekst"/>
    <w:basedOn w:val="Standaard"/>
    <w:uiPriority w:val="99"/>
    <w:rsid w:val="00151487"/>
    <w:pPr>
      <w:tabs>
        <w:tab w:val="left" w:pos="283"/>
      </w:tabs>
      <w:autoSpaceDE w:val="0"/>
      <w:autoSpaceDN w:val="0"/>
      <w:adjustRightInd w:val="0"/>
      <w:spacing w:after="230" w:line="230" w:lineRule="atLeast"/>
      <w:textAlignment w:val="center"/>
    </w:pPr>
    <w:rPr>
      <w:rFonts w:ascii="HelveticaNeueLT Std Lt" w:hAnsi="HelveticaNeueLT Std Lt" w:cs="HelveticaNeueLT Std Lt"/>
      <w:color w:val="000000"/>
      <w:sz w:val="19"/>
      <w:szCs w:val="19"/>
    </w:rPr>
  </w:style>
  <w:style w:type="paragraph" w:customStyle="1" w:styleId="02Csubsubkoprood">
    <w:name w:val="02C.subsubkop_rood"/>
    <w:basedOn w:val="03Alopendetekst"/>
    <w:uiPriority w:val="99"/>
    <w:rsid w:val="00151487"/>
    <w:pPr>
      <w:spacing w:after="0"/>
    </w:pPr>
    <w:rPr>
      <w:rFonts w:ascii="HelveticaNeueLT Std Med" w:hAnsi="HelveticaNeueLT Std Med" w:cs="HelveticaNeueLT Std Med"/>
      <w:color w:val="E30513"/>
    </w:rPr>
  </w:style>
  <w:style w:type="character" w:customStyle="1" w:styleId="cursiefrood">
    <w:name w:val="cursief rood"/>
    <w:uiPriority w:val="99"/>
    <w:rsid w:val="00151487"/>
    <w:rPr>
      <w:i/>
      <w:iCs/>
      <w:color w:val="E30513"/>
    </w:rPr>
  </w:style>
  <w:style w:type="paragraph" w:customStyle="1" w:styleId="03Bopsommingbullets">
    <w:name w:val="03B.opsomming_bullets"/>
    <w:basedOn w:val="03Alopendetekst"/>
    <w:uiPriority w:val="99"/>
    <w:rsid w:val="00151487"/>
    <w:pPr>
      <w:tabs>
        <w:tab w:val="clear" w:pos="283"/>
        <w:tab w:val="left" w:pos="340"/>
      </w:tabs>
      <w:spacing w:after="0"/>
      <w:ind w:left="283" w:right="113" w:hanging="283"/>
    </w:pPr>
  </w:style>
  <w:style w:type="character" w:customStyle="1" w:styleId="03aanduiding">
    <w:name w:val="03. aanduiding"/>
    <w:uiPriority w:val="99"/>
    <w:rsid w:val="00151487"/>
  </w:style>
  <w:style w:type="paragraph" w:customStyle="1" w:styleId="03GInleiding">
    <w:name w:val="03G.Inleiding"/>
    <w:basedOn w:val="03Alopendetekst"/>
    <w:uiPriority w:val="99"/>
    <w:rsid w:val="00957883"/>
    <w:pPr>
      <w:spacing w:before="230"/>
    </w:pPr>
    <w:rPr>
      <w:rFonts w:ascii="HelveticaNeueLT Std Med" w:hAnsi="HelveticaNeueLT Std Med" w:cs="HelveticaNeueLT Std Med"/>
    </w:rPr>
  </w:style>
  <w:style w:type="paragraph" w:styleId="Lijstalinea">
    <w:name w:val="List Paragraph"/>
    <w:basedOn w:val="Standaard"/>
    <w:uiPriority w:val="34"/>
    <w:qFormat/>
    <w:rsid w:val="00957883"/>
    <w:pPr>
      <w:ind w:left="720"/>
      <w:contextualSpacing/>
    </w:pPr>
  </w:style>
  <w:style w:type="character" w:customStyle="1" w:styleId="grijzevaanduidinginkapitalen">
    <w:name w:val="grijzevaanduiding in kapitalen"/>
    <w:basedOn w:val="03aanduiding"/>
    <w:uiPriority w:val="99"/>
    <w:rsid w:val="00CE0A4B"/>
    <w:rPr>
      <w:caps/>
      <w:color w:val="000000"/>
    </w:rPr>
  </w:style>
  <w:style w:type="character" w:customStyle="1" w:styleId="cursief">
    <w:name w:val="cursief"/>
    <w:uiPriority w:val="99"/>
    <w:rsid w:val="00CE0A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13F3-6851-4499-A53B-709B6821A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426</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Wilms Arbeidsinspiratie</Company>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Wilms - Wilms Arbeidsinspiratie</dc:creator>
  <cp:keywords/>
  <dc:description/>
  <cp:lastModifiedBy>Brigitta Koppenol</cp:lastModifiedBy>
  <cp:revision>6</cp:revision>
  <dcterms:created xsi:type="dcterms:W3CDTF">2020-09-14T13:38:00Z</dcterms:created>
  <dcterms:modified xsi:type="dcterms:W3CDTF">2020-09-16T13:47:00Z</dcterms:modified>
</cp:coreProperties>
</file>